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CA53B3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5B81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130C89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3666D12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30C89">
        <w:rPr>
          <w:b/>
        </w:rPr>
        <w:t>1</w:t>
      </w:r>
      <w:r w:rsidR="005C5B81">
        <w:rPr>
          <w:b/>
        </w:rPr>
        <w:t>4</w:t>
      </w:r>
      <w:r w:rsidR="004451FC">
        <w:rPr>
          <w:b/>
          <w:color w:val="auto"/>
        </w:rPr>
        <w:t xml:space="preserve">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5C5B81">
        <w:rPr>
          <w:b/>
        </w:rPr>
        <w:t>UIL SCUOLA MILANO</w:t>
      </w:r>
      <w:bookmarkStart w:id="0" w:name="_GoBack"/>
      <w:bookmarkEnd w:id="0"/>
      <w:r w:rsidR="00130C89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30C89">
        <w:rPr>
          <w:b/>
          <w:color w:val="auto"/>
        </w:rPr>
        <w:t xml:space="preserve">scolastico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30C89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5B81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7</cp:revision>
  <dcterms:created xsi:type="dcterms:W3CDTF">2022-02-07T20:21:00Z</dcterms:created>
  <dcterms:modified xsi:type="dcterms:W3CDTF">2022-02-09T11:45:00Z</dcterms:modified>
</cp:coreProperties>
</file>